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267" w:rsidRPr="004D6ACD" w:rsidRDefault="007F5F64">
      <w:pPr>
        <w:rPr>
          <w:b/>
        </w:rPr>
      </w:pPr>
      <w:bookmarkStart w:id="0" w:name="_GoBack"/>
      <w:bookmarkEnd w:id="0"/>
      <w:r w:rsidRPr="004D6ACD">
        <w:rPr>
          <w:b/>
        </w:rPr>
        <w:t xml:space="preserve">Text We Like in </w:t>
      </w:r>
      <w:r w:rsidR="000F7613" w:rsidRPr="004D6ACD">
        <w:rPr>
          <w:b/>
        </w:rPr>
        <w:t>Year 3</w:t>
      </w:r>
      <w:r w:rsidRPr="004D6ACD">
        <w:rPr>
          <w:b/>
        </w:rPr>
        <w:t xml:space="preserve">: recommended by Literacy Leaders of Kent  </w:t>
      </w:r>
      <w:r w:rsidR="004D6ACD">
        <w:rPr>
          <w:b/>
        </w:rPr>
        <w:t xml:space="preserve">     </w:t>
      </w:r>
      <w:r w:rsidRPr="004D6ACD">
        <w:rPr>
          <w:b/>
        </w:rPr>
        <w:t>Summer 2016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2"/>
        <w:gridCol w:w="2080"/>
        <w:gridCol w:w="1923"/>
        <w:gridCol w:w="3811"/>
      </w:tblGrid>
      <w:tr w:rsidR="007F5F64" w:rsidTr="007F5F64">
        <w:tc>
          <w:tcPr>
            <w:tcW w:w="1242" w:type="dxa"/>
          </w:tcPr>
          <w:p w:rsidR="007F5F64" w:rsidRPr="007F5F64" w:rsidRDefault="000F7613">
            <w:pPr>
              <w:rPr>
                <w:b/>
              </w:rPr>
            </w:pPr>
            <w:r>
              <w:rPr>
                <w:b/>
              </w:rPr>
              <w:t>Year 3</w:t>
            </w:r>
          </w:p>
        </w:tc>
        <w:tc>
          <w:tcPr>
            <w:tcW w:w="2127" w:type="dxa"/>
          </w:tcPr>
          <w:p w:rsidR="007F5F64" w:rsidRDefault="007F5F64">
            <w:r>
              <w:t>Book Title</w:t>
            </w:r>
          </w:p>
        </w:tc>
        <w:tc>
          <w:tcPr>
            <w:tcW w:w="1984" w:type="dxa"/>
          </w:tcPr>
          <w:p w:rsidR="007F5F64" w:rsidRDefault="007F5F64">
            <w:r>
              <w:t>Author if known</w:t>
            </w:r>
          </w:p>
        </w:tc>
        <w:tc>
          <w:tcPr>
            <w:tcW w:w="3889" w:type="dxa"/>
          </w:tcPr>
          <w:p w:rsidR="007F5F64" w:rsidRDefault="007F5F64">
            <w:r>
              <w:t>Good text for…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3D7B9F">
            <w:r>
              <w:t>Egyptian Cinderella</w:t>
            </w:r>
          </w:p>
        </w:tc>
        <w:tc>
          <w:tcPr>
            <w:tcW w:w="1984" w:type="dxa"/>
          </w:tcPr>
          <w:p w:rsidR="007F5F64" w:rsidRDefault="003D7B9F">
            <w:r>
              <w:t>Shirley Climo</w:t>
            </w:r>
          </w:p>
        </w:tc>
        <w:tc>
          <w:tcPr>
            <w:tcW w:w="3889" w:type="dxa"/>
          </w:tcPr>
          <w:p w:rsidR="007F5F64" w:rsidRDefault="003D7B9F">
            <w:r>
              <w:t>Comparison with a traditional tale  - Egyptian topic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3D7B9F">
            <w:r>
              <w:t>The Iron Man</w:t>
            </w:r>
          </w:p>
        </w:tc>
        <w:tc>
          <w:tcPr>
            <w:tcW w:w="1984" w:type="dxa"/>
          </w:tcPr>
          <w:p w:rsidR="007F5F64" w:rsidRDefault="003D7B9F">
            <w:r>
              <w:t>Ted Hughes</w:t>
            </w:r>
          </w:p>
        </w:tc>
        <w:tc>
          <w:tcPr>
            <w:tcW w:w="3889" w:type="dxa"/>
          </w:tcPr>
          <w:p w:rsidR="007F5F64" w:rsidRDefault="003D7B9F">
            <w:r>
              <w:t>Grammar links; news report; topic link to rocks and soils; prepositions</w:t>
            </w:r>
            <w:r w:rsidR="002E5F00">
              <w:t>; suspense writing, pronouns, simile; rhetorical questions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3D7B9F">
            <w:r>
              <w:t>Pebble in my Pocket</w:t>
            </w:r>
            <w:r w:rsidR="004D6ACD">
              <w:t>: a History of our Earth</w:t>
            </w:r>
          </w:p>
        </w:tc>
        <w:tc>
          <w:tcPr>
            <w:tcW w:w="1984" w:type="dxa"/>
          </w:tcPr>
          <w:p w:rsidR="007F5F64" w:rsidRDefault="004D6ACD">
            <w:r>
              <w:t>Meredith Hooper</w:t>
            </w:r>
          </w:p>
        </w:tc>
        <w:tc>
          <w:tcPr>
            <w:tcW w:w="3889" w:type="dxa"/>
          </w:tcPr>
          <w:p w:rsidR="007F5F64" w:rsidRDefault="004D6ACD">
            <w:r>
              <w:t xml:space="preserve">Visually appealing information book about the journey of a pebble from its ‘birth’ in a volcano; layout features of non-fiction texts; tense; 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3D7B9F">
            <w:r>
              <w:t>The River (poetry)</w:t>
            </w:r>
          </w:p>
        </w:tc>
        <w:tc>
          <w:tcPr>
            <w:tcW w:w="1984" w:type="dxa"/>
          </w:tcPr>
          <w:p w:rsidR="007F5F64" w:rsidRDefault="003D7B9F">
            <w:r>
              <w:t>Valerie Bloom</w:t>
            </w:r>
          </w:p>
        </w:tc>
        <w:tc>
          <w:tcPr>
            <w:tcW w:w="3889" w:type="dxa"/>
          </w:tcPr>
          <w:p w:rsidR="007F5F64" w:rsidRDefault="003D7B9F">
            <w:r>
              <w:t>Metaphor; simile; personification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3D7B9F">
            <w:r>
              <w:t>How to trap a stone giant</w:t>
            </w:r>
          </w:p>
        </w:tc>
        <w:tc>
          <w:tcPr>
            <w:tcW w:w="1984" w:type="dxa"/>
          </w:tcPr>
          <w:p w:rsidR="007F5F64" w:rsidRDefault="003D7B9F">
            <w:r>
              <w:t>Pie Corbett</w:t>
            </w:r>
          </w:p>
        </w:tc>
        <w:tc>
          <w:tcPr>
            <w:tcW w:w="3889" w:type="dxa"/>
          </w:tcPr>
          <w:p w:rsidR="007F5F64" w:rsidRDefault="003D7B9F" w:rsidP="00325580">
            <w:r>
              <w:t>Instructions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3D7B9F">
            <w:r>
              <w:t>Traction Man</w:t>
            </w:r>
          </w:p>
        </w:tc>
        <w:tc>
          <w:tcPr>
            <w:tcW w:w="1984" w:type="dxa"/>
          </w:tcPr>
          <w:p w:rsidR="007F5F64" w:rsidRDefault="003D7B9F" w:rsidP="007F5F64">
            <w:r>
              <w:t>Mini Grey</w:t>
            </w:r>
          </w:p>
        </w:tc>
        <w:tc>
          <w:tcPr>
            <w:tcW w:w="3889" w:type="dxa"/>
          </w:tcPr>
          <w:p w:rsidR="007F5F64" w:rsidRDefault="003D7B9F">
            <w:r>
              <w:t>Creative writing</w:t>
            </w:r>
            <w:r w:rsidR="002E5F00">
              <w:t>; present tense including progressive; CL; verbs; characters; speech bubbles; cartoon style and captions; engages boys; turning objects into characters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/>
        </w:tc>
        <w:tc>
          <w:tcPr>
            <w:tcW w:w="2127" w:type="dxa"/>
          </w:tcPr>
          <w:p w:rsidR="007F5F64" w:rsidRDefault="003D7B9F">
            <w:r>
              <w:t>Believe me, Goldilocks</w:t>
            </w:r>
            <w:r w:rsidR="004D6ACD">
              <w:t xml:space="preserve"> rocks</w:t>
            </w:r>
          </w:p>
        </w:tc>
        <w:tc>
          <w:tcPr>
            <w:tcW w:w="1984" w:type="dxa"/>
          </w:tcPr>
          <w:p w:rsidR="007F5F64" w:rsidRDefault="003D7B9F">
            <w:r>
              <w:t>Nancy Loewen</w:t>
            </w:r>
          </w:p>
        </w:tc>
        <w:tc>
          <w:tcPr>
            <w:tcW w:w="3889" w:type="dxa"/>
          </w:tcPr>
          <w:p w:rsidR="007F5F64" w:rsidRDefault="004D6ACD">
            <w:r>
              <w:t>The story of Goldilocks as told by Baby Bear; viewpoint;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3D7B9F" w:rsidP="00700DE8">
            <w:r>
              <w:t>Flotsam</w:t>
            </w:r>
          </w:p>
        </w:tc>
        <w:tc>
          <w:tcPr>
            <w:tcW w:w="1984" w:type="dxa"/>
          </w:tcPr>
          <w:p w:rsidR="007F5F64" w:rsidRDefault="003D7B9F" w:rsidP="00700DE8">
            <w:r>
              <w:t>David Weisner</w:t>
            </w:r>
          </w:p>
        </w:tc>
        <w:tc>
          <w:tcPr>
            <w:tcW w:w="3889" w:type="dxa"/>
          </w:tcPr>
          <w:p w:rsidR="007F5F64" w:rsidRDefault="003D7B9F" w:rsidP="00700DE8">
            <w:r>
              <w:t>Wordless text; oral retelling; inference and prediction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3D7B9F" w:rsidP="00700DE8">
            <w:r>
              <w:t>Krindlekrax</w:t>
            </w:r>
          </w:p>
        </w:tc>
        <w:tc>
          <w:tcPr>
            <w:tcW w:w="1984" w:type="dxa"/>
          </w:tcPr>
          <w:p w:rsidR="007F5F64" w:rsidRDefault="004D6ACD" w:rsidP="00700DE8">
            <w:r>
              <w:t>Philip Ridley</w:t>
            </w:r>
          </w:p>
        </w:tc>
        <w:tc>
          <w:tcPr>
            <w:tcW w:w="3889" w:type="dxa"/>
          </w:tcPr>
          <w:p w:rsidR="007F5F64" w:rsidRDefault="004D6ACD" w:rsidP="00700DE8">
            <w:r>
              <w:t>Describe a character; dialogue; inverted commas; embedded clauses and ways to punctuate parenthesis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3D7B9F" w:rsidP="00700DE8">
            <w:r>
              <w:t>Victor the Volcano</w:t>
            </w:r>
          </w:p>
        </w:tc>
        <w:tc>
          <w:tcPr>
            <w:tcW w:w="1984" w:type="dxa"/>
          </w:tcPr>
          <w:p w:rsidR="007F5F64" w:rsidRDefault="003D7B9F" w:rsidP="00700DE8">
            <w:r>
              <w:t>Dougal Jerram</w:t>
            </w:r>
          </w:p>
        </w:tc>
        <w:tc>
          <w:tcPr>
            <w:tcW w:w="3889" w:type="dxa"/>
          </w:tcPr>
          <w:p w:rsidR="007F5F64" w:rsidRDefault="003D7B9F" w:rsidP="007F5F64">
            <w:r>
              <w:t>Powerful verbs, adjectives, rhyme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3D7B9F" w:rsidP="00700DE8">
            <w:r>
              <w:t>Pirate next door</w:t>
            </w:r>
          </w:p>
        </w:tc>
        <w:tc>
          <w:tcPr>
            <w:tcW w:w="1984" w:type="dxa"/>
          </w:tcPr>
          <w:p w:rsidR="007F5F64" w:rsidRDefault="003D7B9F" w:rsidP="00700DE8">
            <w:r>
              <w:t>Jonny Duddle</w:t>
            </w:r>
          </w:p>
        </w:tc>
        <w:tc>
          <w:tcPr>
            <w:tcW w:w="3889" w:type="dxa"/>
          </w:tcPr>
          <w:p w:rsidR="007F5F64" w:rsidRDefault="003D7B9F" w:rsidP="00700DE8">
            <w:r>
              <w:t>Character descriptions, rhyme, speech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3D7B9F" w:rsidP="00700DE8">
            <w:r>
              <w:t>Gregory Cool</w:t>
            </w:r>
          </w:p>
        </w:tc>
        <w:tc>
          <w:tcPr>
            <w:tcW w:w="1984" w:type="dxa"/>
          </w:tcPr>
          <w:p w:rsidR="007F5F64" w:rsidRDefault="003D7B9F" w:rsidP="00700DE8">
            <w:r>
              <w:t>Caroline Binch</w:t>
            </w:r>
          </w:p>
        </w:tc>
        <w:tc>
          <w:tcPr>
            <w:tcW w:w="3889" w:type="dxa"/>
          </w:tcPr>
          <w:p w:rsidR="007F5F64" w:rsidRDefault="002E5F00" w:rsidP="00700DE8">
            <w:r>
              <w:t>Past tense; vocabulary; culture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3D7B9F" w:rsidP="00700DE8">
            <w:r>
              <w:t>Moon Man</w:t>
            </w:r>
          </w:p>
        </w:tc>
        <w:tc>
          <w:tcPr>
            <w:tcW w:w="1984" w:type="dxa"/>
          </w:tcPr>
          <w:p w:rsidR="007F5F64" w:rsidRDefault="003D7B9F" w:rsidP="00700DE8">
            <w:r>
              <w:t>Tomi Ungerer</w:t>
            </w:r>
          </w:p>
        </w:tc>
        <w:tc>
          <w:tcPr>
            <w:tcW w:w="3889" w:type="dxa"/>
          </w:tcPr>
          <w:p w:rsidR="007F5F64" w:rsidRDefault="004D6ACD" w:rsidP="004D6ACD">
            <w:r>
              <w:t>Fable, graphically interesting; subtle humour. The man in the moon looks down on the happy people on Earth every night, wishing he could join them. He rides on a passing comet, but is thrown into gaol by people who see him as an invader, rather than a friendly visitor.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3D7B9F" w:rsidP="00700DE8">
            <w:r>
              <w:t>The Stone Age Boy</w:t>
            </w:r>
          </w:p>
        </w:tc>
        <w:tc>
          <w:tcPr>
            <w:tcW w:w="1984" w:type="dxa"/>
          </w:tcPr>
          <w:p w:rsidR="007F5F64" w:rsidRDefault="003D7B9F" w:rsidP="00700DE8">
            <w:r>
              <w:t>Satoshi Kitamura</w:t>
            </w:r>
          </w:p>
        </w:tc>
        <w:tc>
          <w:tcPr>
            <w:tcW w:w="3889" w:type="dxa"/>
          </w:tcPr>
          <w:p w:rsidR="007F5F64" w:rsidRDefault="004D6ACD" w:rsidP="00700DE8">
            <w:r>
              <w:t xml:space="preserve">A boy finds himself in the Stone Age, and learns all about life there; cross-curricular topic links. </w:t>
            </w:r>
            <w:r w:rsidR="00ED68D1">
              <w:t>Lovely children’s picture book with information.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3D7B9F" w:rsidP="00700DE8">
            <w:r>
              <w:t>Escape from Pompeii</w:t>
            </w:r>
          </w:p>
        </w:tc>
        <w:tc>
          <w:tcPr>
            <w:tcW w:w="1984" w:type="dxa"/>
          </w:tcPr>
          <w:p w:rsidR="007F5F64" w:rsidRDefault="003D7B9F" w:rsidP="00700DE8">
            <w:r>
              <w:t>Christina Balit</w:t>
            </w:r>
          </w:p>
        </w:tc>
        <w:tc>
          <w:tcPr>
            <w:tcW w:w="3889" w:type="dxa"/>
          </w:tcPr>
          <w:p w:rsidR="007F5F64" w:rsidRDefault="00ED68D1" w:rsidP="00700DE8">
            <w:r>
              <w:t>Picture book with rich language and illustrations; fronted adverbials; rhetorical questions; varied sentence structures; links to History topic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3D7B9F" w:rsidP="00700DE8">
            <w:r>
              <w:t>Think of an Eel</w:t>
            </w:r>
          </w:p>
        </w:tc>
        <w:tc>
          <w:tcPr>
            <w:tcW w:w="1984" w:type="dxa"/>
          </w:tcPr>
          <w:p w:rsidR="007F5F64" w:rsidRDefault="003D7B9F" w:rsidP="00700DE8">
            <w:r>
              <w:t>Karen Wallace</w:t>
            </w:r>
          </w:p>
        </w:tc>
        <w:tc>
          <w:tcPr>
            <w:tcW w:w="3889" w:type="dxa"/>
          </w:tcPr>
          <w:p w:rsidR="007F5F64" w:rsidRDefault="00ED68D1" w:rsidP="00700DE8">
            <w:r>
              <w:t xml:space="preserve">Delightful picture books which combines a story with information; index; similes; </w:t>
            </w:r>
          </w:p>
        </w:tc>
      </w:tr>
      <w:tr w:rsidR="007F5F64" w:rsidTr="007F5F64">
        <w:tc>
          <w:tcPr>
            <w:tcW w:w="1242" w:type="dxa"/>
          </w:tcPr>
          <w:p w:rsidR="007F5F64" w:rsidRDefault="007F5F64" w:rsidP="00700DE8"/>
        </w:tc>
        <w:tc>
          <w:tcPr>
            <w:tcW w:w="2127" w:type="dxa"/>
          </w:tcPr>
          <w:p w:rsidR="007F5F64" w:rsidRDefault="003D7B9F" w:rsidP="00700DE8">
            <w:r>
              <w:t>Voices in the Park</w:t>
            </w:r>
          </w:p>
        </w:tc>
        <w:tc>
          <w:tcPr>
            <w:tcW w:w="1984" w:type="dxa"/>
          </w:tcPr>
          <w:p w:rsidR="007F5F64" w:rsidRDefault="003D7B9F" w:rsidP="00700DE8">
            <w:r>
              <w:t>Anthony Browne</w:t>
            </w:r>
          </w:p>
        </w:tc>
        <w:tc>
          <w:tcPr>
            <w:tcW w:w="3889" w:type="dxa"/>
          </w:tcPr>
          <w:p w:rsidR="007F5F64" w:rsidRDefault="003D7B9F" w:rsidP="00700DE8">
            <w:r>
              <w:t>Imagery, looking at changes and different perspectives; use of fonts; role play; soundscape; voice (research@kingstone.ac.uk)</w:t>
            </w:r>
          </w:p>
        </w:tc>
      </w:tr>
      <w:tr w:rsidR="00B80144" w:rsidTr="00700DE8">
        <w:tc>
          <w:tcPr>
            <w:tcW w:w="1242" w:type="dxa"/>
          </w:tcPr>
          <w:p w:rsidR="00B80144" w:rsidRPr="007F5F64" w:rsidRDefault="00B80144" w:rsidP="00700DE8">
            <w:pPr>
              <w:rPr>
                <w:b/>
              </w:rPr>
            </w:pPr>
          </w:p>
        </w:tc>
        <w:tc>
          <w:tcPr>
            <w:tcW w:w="2127" w:type="dxa"/>
          </w:tcPr>
          <w:p w:rsidR="00B80144" w:rsidRPr="004D6ACD" w:rsidRDefault="003D7B9F" w:rsidP="00700DE8">
            <w:r w:rsidRPr="004D6ACD">
              <w:t>The fish in room 11</w:t>
            </w:r>
          </w:p>
        </w:tc>
        <w:tc>
          <w:tcPr>
            <w:tcW w:w="1984" w:type="dxa"/>
          </w:tcPr>
          <w:p w:rsidR="00B80144" w:rsidRDefault="003D7B9F" w:rsidP="00700DE8">
            <w:r>
              <w:t>Heather Dyer</w:t>
            </w:r>
          </w:p>
        </w:tc>
        <w:tc>
          <w:tcPr>
            <w:tcW w:w="3889" w:type="dxa"/>
          </w:tcPr>
          <w:p w:rsidR="00B80144" w:rsidRDefault="003D7B9F" w:rsidP="00700DE8">
            <w:r>
              <w:t>settings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3D7B9F" w:rsidP="00700DE8">
            <w:r>
              <w:t>Danny Danger</w:t>
            </w:r>
          </w:p>
        </w:tc>
        <w:tc>
          <w:tcPr>
            <w:tcW w:w="1984" w:type="dxa"/>
          </w:tcPr>
          <w:p w:rsidR="00B80144" w:rsidRDefault="003D7B9F" w:rsidP="00700DE8">
            <w:r>
              <w:t>Adam Frost</w:t>
            </w:r>
          </w:p>
        </w:tc>
        <w:tc>
          <w:tcPr>
            <w:tcW w:w="3889" w:type="dxa"/>
          </w:tcPr>
          <w:p w:rsidR="00B80144" w:rsidRDefault="003D7B9F" w:rsidP="00700DE8">
            <w:r>
              <w:t>Guided reading  / comprehension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3D7B9F" w:rsidP="00700DE8">
            <w:r>
              <w:t>Meerkat Mail</w:t>
            </w:r>
          </w:p>
        </w:tc>
        <w:tc>
          <w:tcPr>
            <w:tcW w:w="1984" w:type="dxa"/>
          </w:tcPr>
          <w:p w:rsidR="00B80144" w:rsidRDefault="003D7B9F" w:rsidP="00700DE8">
            <w:r>
              <w:t>Emily Gravett</w:t>
            </w:r>
          </w:p>
        </w:tc>
        <w:tc>
          <w:tcPr>
            <w:tcW w:w="3889" w:type="dxa"/>
          </w:tcPr>
          <w:p w:rsidR="00B80144" w:rsidRDefault="003D7B9F" w:rsidP="00700DE8">
            <w:r>
              <w:t>Letter writing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2E5F00" w:rsidP="00700DE8">
            <w:r>
              <w:t>Charlie and the Chocolate factory</w:t>
            </w:r>
          </w:p>
        </w:tc>
        <w:tc>
          <w:tcPr>
            <w:tcW w:w="1984" w:type="dxa"/>
          </w:tcPr>
          <w:p w:rsidR="00B80144" w:rsidRDefault="002E5F00" w:rsidP="00700DE8">
            <w:r>
              <w:t>Roald Dahl</w:t>
            </w:r>
          </w:p>
        </w:tc>
        <w:tc>
          <w:tcPr>
            <w:tcW w:w="3889" w:type="dxa"/>
          </w:tcPr>
          <w:p w:rsidR="00B80144" w:rsidRDefault="004D6ACD" w:rsidP="00700DE8">
            <w:r>
              <w:t>Paperback; compare book and film; strong characters to compare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2E5F00" w:rsidP="00700DE8">
            <w:r>
              <w:t>Gorilla</w:t>
            </w:r>
          </w:p>
        </w:tc>
        <w:tc>
          <w:tcPr>
            <w:tcW w:w="1984" w:type="dxa"/>
          </w:tcPr>
          <w:p w:rsidR="00B80144" w:rsidRDefault="002E5F00" w:rsidP="00700DE8">
            <w:r>
              <w:t>Anthony Browne</w:t>
            </w:r>
          </w:p>
        </w:tc>
        <w:tc>
          <w:tcPr>
            <w:tcW w:w="3889" w:type="dxa"/>
          </w:tcPr>
          <w:p w:rsidR="00B80144" w:rsidRDefault="002E5F00" w:rsidP="00700DE8">
            <w:r>
              <w:t>Inference, visual literacy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2E5F00" w:rsidP="00700DE8">
            <w:r>
              <w:t>Danny the Champion of the World</w:t>
            </w:r>
          </w:p>
        </w:tc>
        <w:tc>
          <w:tcPr>
            <w:tcW w:w="1984" w:type="dxa"/>
          </w:tcPr>
          <w:p w:rsidR="00B80144" w:rsidRDefault="002E5F00" w:rsidP="00700DE8">
            <w:r>
              <w:t>Dahl</w:t>
            </w:r>
          </w:p>
        </w:tc>
        <w:tc>
          <w:tcPr>
            <w:tcW w:w="3889" w:type="dxa"/>
          </w:tcPr>
          <w:p w:rsidR="00B80144" w:rsidRDefault="002E5F00" w:rsidP="00700DE8">
            <w:r>
              <w:t>Non-fiction persuasive writing about poaching; narrative; description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2E5F00" w:rsidP="00700DE8">
            <w:r>
              <w:t>Harry Potter and the Philosopher’s Stone (Bloomsbury)</w:t>
            </w:r>
          </w:p>
        </w:tc>
        <w:tc>
          <w:tcPr>
            <w:tcW w:w="1984" w:type="dxa"/>
          </w:tcPr>
          <w:p w:rsidR="00B80144" w:rsidRDefault="00B80144" w:rsidP="00700DE8"/>
        </w:tc>
        <w:tc>
          <w:tcPr>
            <w:tcW w:w="3889" w:type="dxa"/>
          </w:tcPr>
          <w:p w:rsidR="00B80144" w:rsidRDefault="002E5F00" w:rsidP="00700DE8">
            <w:r>
              <w:t>Letters; diary entry; sub-clauses; alternative chapter; news report; description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2E5F00" w:rsidP="00700DE8">
            <w:r>
              <w:t>Ice Palace</w:t>
            </w:r>
          </w:p>
        </w:tc>
        <w:tc>
          <w:tcPr>
            <w:tcW w:w="1984" w:type="dxa"/>
          </w:tcPr>
          <w:p w:rsidR="00B80144" w:rsidRDefault="002E5F00" w:rsidP="00700DE8">
            <w:r>
              <w:t>Robert Swindells</w:t>
            </w:r>
          </w:p>
        </w:tc>
        <w:tc>
          <w:tcPr>
            <w:tcW w:w="3889" w:type="dxa"/>
          </w:tcPr>
          <w:p w:rsidR="00B80144" w:rsidRDefault="002E5F00" w:rsidP="00700DE8">
            <w:r>
              <w:t>Story sequences; noun phrases, some adverbials of how and when; word choice; sentence structure; use a range of devices to show characters’ viewpoints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2E5F00" w:rsidP="00700DE8">
            <w:r>
              <w:t>Dinosaur Pox</w:t>
            </w:r>
          </w:p>
        </w:tc>
        <w:tc>
          <w:tcPr>
            <w:tcW w:w="1984" w:type="dxa"/>
          </w:tcPr>
          <w:p w:rsidR="00B80144" w:rsidRDefault="002E5F00" w:rsidP="00700DE8">
            <w:r>
              <w:t>Jeremy Strong</w:t>
            </w:r>
          </w:p>
        </w:tc>
        <w:tc>
          <w:tcPr>
            <w:tcW w:w="3889" w:type="dxa"/>
          </w:tcPr>
          <w:p w:rsidR="00B80144" w:rsidRDefault="00ED68D1" w:rsidP="00700DE8">
            <w:r>
              <w:t>Humorous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824941" w:rsidP="00700DE8">
            <w:r>
              <w:t>Anna Hibiscus Song</w:t>
            </w:r>
          </w:p>
        </w:tc>
        <w:tc>
          <w:tcPr>
            <w:tcW w:w="1984" w:type="dxa"/>
          </w:tcPr>
          <w:p w:rsidR="00B80144" w:rsidRDefault="00ED68D1" w:rsidP="00700DE8">
            <w:r>
              <w:t>Atinuke and Lauren Tobia</w:t>
            </w:r>
          </w:p>
        </w:tc>
        <w:tc>
          <w:tcPr>
            <w:tcW w:w="3889" w:type="dxa"/>
          </w:tcPr>
          <w:p w:rsidR="00B80144" w:rsidRDefault="00ED68D1" w:rsidP="00700DE8">
            <w:r>
              <w:t>Set in another country and culture; celebration of happiness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824941" w:rsidP="00700DE8">
            <w:r>
              <w:t>The Adventure of the Dish and the Spoon</w:t>
            </w:r>
          </w:p>
        </w:tc>
        <w:tc>
          <w:tcPr>
            <w:tcW w:w="1984" w:type="dxa"/>
          </w:tcPr>
          <w:p w:rsidR="00B80144" w:rsidRDefault="00824941" w:rsidP="00700DE8">
            <w:r>
              <w:t>Mini Grey</w:t>
            </w:r>
          </w:p>
        </w:tc>
        <w:tc>
          <w:tcPr>
            <w:tcW w:w="3889" w:type="dxa"/>
          </w:tcPr>
          <w:p w:rsidR="00B80144" w:rsidRDefault="00824941" w:rsidP="00824941">
            <w:r>
              <w:t>Traditional tales - different version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824941" w:rsidP="00700DE8">
            <w:r>
              <w:t>The Pea and the Princess</w:t>
            </w:r>
          </w:p>
        </w:tc>
        <w:tc>
          <w:tcPr>
            <w:tcW w:w="1984" w:type="dxa"/>
          </w:tcPr>
          <w:p w:rsidR="00B80144" w:rsidRDefault="00824941" w:rsidP="00700DE8">
            <w:r>
              <w:t>Mini Grey</w:t>
            </w:r>
          </w:p>
        </w:tc>
        <w:tc>
          <w:tcPr>
            <w:tcW w:w="3889" w:type="dxa"/>
          </w:tcPr>
          <w:p w:rsidR="00B80144" w:rsidRDefault="00824941" w:rsidP="00700DE8">
            <w:r>
              <w:t>Traditional Tales – different version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824941" w:rsidP="00700DE8">
            <w:r>
              <w:t>Wolf Brother</w:t>
            </w:r>
          </w:p>
        </w:tc>
        <w:tc>
          <w:tcPr>
            <w:tcW w:w="1984" w:type="dxa"/>
          </w:tcPr>
          <w:p w:rsidR="00B80144" w:rsidRDefault="00824941" w:rsidP="00700DE8">
            <w:r>
              <w:t>Michelle Paver</w:t>
            </w:r>
          </w:p>
        </w:tc>
        <w:tc>
          <w:tcPr>
            <w:tcW w:w="3889" w:type="dxa"/>
          </w:tcPr>
          <w:p w:rsidR="00B80144" w:rsidRDefault="00824941" w:rsidP="00700DE8">
            <w:r>
              <w:t>Stone Age / Iron Age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824941" w:rsidP="00ED68D1">
            <w:r w:rsidRPr="00ED68D1">
              <w:t xml:space="preserve">Top </w:t>
            </w:r>
            <w:r w:rsidR="00ED68D1" w:rsidRPr="00ED68D1">
              <w:t>Gun</w:t>
            </w:r>
            <w:r w:rsidRPr="00ED68D1">
              <w:t xml:space="preserve"> of the sky</w:t>
            </w:r>
          </w:p>
        </w:tc>
        <w:tc>
          <w:tcPr>
            <w:tcW w:w="1984" w:type="dxa"/>
          </w:tcPr>
          <w:p w:rsidR="00B80144" w:rsidRDefault="00824941" w:rsidP="00700DE8">
            <w:r>
              <w:t>Martin Bradley</w:t>
            </w:r>
          </w:p>
        </w:tc>
        <w:tc>
          <w:tcPr>
            <w:tcW w:w="3889" w:type="dxa"/>
          </w:tcPr>
          <w:p w:rsidR="00B80144" w:rsidRDefault="00824941" w:rsidP="00700DE8">
            <w:r>
              <w:t>Present perfect tense</w:t>
            </w:r>
            <w:r w:rsidR="00ED68D1">
              <w:t>; rhythmic reading; describes the peregrine’s world</w:t>
            </w:r>
          </w:p>
        </w:tc>
      </w:tr>
      <w:tr w:rsidR="00B80144" w:rsidTr="00700DE8">
        <w:tc>
          <w:tcPr>
            <w:tcW w:w="1242" w:type="dxa"/>
          </w:tcPr>
          <w:p w:rsidR="00B80144" w:rsidRDefault="00B80144" w:rsidP="00700DE8"/>
        </w:tc>
        <w:tc>
          <w:tcPr>
            <w:tcW w:w="2127" w:type="dxa"/>
          </w:tcPr>
          <w:p w:rsidR="00B80144" w:rsidRDefault="00824941" w:rsidP="00700DE8">
            <w:r>
              <w:t>Ug</w:t>
            </w:r>
          </w:p>
        </w:tc>
        <w:tc>
          <w:tcPr>
            <w:tcW w:w="1984" w:type="dxa"/>
          </w:tcPr>
          <w:p w:rsidR="00B80144" w:rsidRDefault="00824941" w:rsidP="00700DE8">
            <w:r>
              <w:t>Raymond Briggs</w:t>
            </w:r>
          </w:p>
        </w:tc>
        <w:tc>
          <w:tcPr>
            <w:tcW w:w="3889" w:type="dxa"/>
          </w:tcPr>
          <w:p w:rsidR="00B80144" w:rsidRDefault="00824941" w:rsidP="00700DE8">
            <w:r>
              <w:t>Stone Age project links; enact speech; inverted commas; story map; oral rehearsal of story; sequence events; character</w:t>
            </w:r>
          </w:p>
        </w:tc>
      </w:tr>
    </w:tbl>
    <w:p w:rsidR="007F5F64" w:rsidRDefault="007F5F64"/>
    <w:sectPr w:rsidR="007F5F64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5B" w:rsidRDefault="002F4A5B" w:rsidP="002F4A5B">
      <w:pPr>
        <w:spacing w:after="0" w:line="240" w:lineRule="auto"/>
      </w:pPr>
      <w:r>
        <w:separator/>
      </w:r>
    </w:p>
  </w:endnote>
  <w:endnote w:type="continuationSeparator" w:id="0">
    <w:p w:rsidR="002F4A5B" w:rsidRDefault="002F4A5B" w:rsidP="002F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A5B" w:rsidRDefault="002F4A5B">
    <w:pPr>
      <w:pStyle w:val="Footer"/>
    </w:pPr>
    <w:r>
      <w:t>Compiled by Penny Bill   IA Literacy  KCC</w:t>
    </w:r>
  </w:p>
  <w:p w:rsidR="002F4A5B" w:rsidRDefault="002F4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5B" w:rsidRDefault="002F4A5B" w:rsidP="002F4A5B">
      <w:pPr>
        <w:spacing w:after="0" w:line="240" w:lineRule="auto"/>
      </w:pPr>
      <w:r>
        <w:separator/>
      </w:r>
    </w:p>
  </w:footnote>
  <w:footnote w:type="continuationSeparator" w:id="0">
    <w:p w:rsidR="002F4A5B" w:rsidRDefault="002F4A5B" w:rsidP="002F4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308D5"/>
    <w:multiLevelType w:val="hybridMultilevel"/>
    <w:tmpl w:val="A8B82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E461E"/>
    <w:multiLevelType w:val="hybridMultilevel"/>
    <w:tmpl w:val="442EEC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64"/>
    <w:rsid w:val="000309FC"/>
    <w:rsid w:val="000F7613"/>
    <w:rsid w:val="00190903"/>
    <w:rsid w:val="002E5F00"/>
    <w:rsid w:val="002F4A5B"/>
    <w:rsid w:val="00325580"/>
    <w:rsid w:val="003D7B9F"/>
    <w:rsid w:val="00417D90"/>
    <w:rsid w:val="004823AC"/>
    <w:rsid w:val="004A044F"/>
    <w:rsid w:val="004D6ACD"/>
    <w:rsid w:val="005517FE"/>
    <w:rsid w:val="00685267"/>
    <w:rsid w:val="007F5F64"/>
    <w:rsid w:val="00824941"/>
    <w:rsid w:val="00B4718E"/>
    <w:rsid w:val="00B80144"/>
    <w:rsid w:val="00BF7FB9"/>
    <w:rsid w:val="00E947EB"/>
    <w:rsid w:val="00ED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EE8E0A-689B-448F-9063-75E06FD2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5F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4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A5B"/>
  </w:style>
  <w:style w:type="paragraph" w:styleId="Footer">
    <w:name w:val="footer"/>
    <w:basedOn w:val="Normal"/>
    <w:link w:val="FooterChar"/>
    <w:uiPriority w:val="99"/>
    <w:unhideWhenUsed/>
    <w:rsid w:val="002F4A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A5B"/>
  </w:style>
  <w:style w:type="paragraph" w:styleId="BalloonText">
    <w:name w:val="Balloon Text"/>
    <w:basedOn w:val="Normal"/>
    <w:link w:val="BalloonTextChar"/>
    <w:uiPriority w:val="99"/>
    <w:semiHidden/>
    <w:unhideWhenUsed/>
    <w:rsid w:val="002F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ading_x0020_Categories xmlns="dec68d6b-c672-410a-a264-6adf6528e1dd">
      <Value>Books and Resources</Value>
    </Reading_x0020_Categori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79C7D54CD5648A01B417DECB3DEDE" ma:contentTypeVersion="1" ma:contentTypeDescription="Create a new document." ma:contentTypeScope="" ma:versionID="83047801f37ce1e5eb8501317c074eb2">
  <xsd:schema xmlns:xsd="http://www.w3.org/2001/XMLSchema" xmlns:xs="http://www.w3.org/2001/XMLSchema" xmlns:p="http://schemas.microsoft.com/office/2006/metadata/properties" xmlns:ns2="dec68d6b-c672-410a-a264-6adf6528e1dd" targetNamespace="http://schemas.microsoft.com/office/2006/metadata/properties" ma:root="true" ma:fieldsID="0d1799b792811c30cb29e40c40ba3573" ns2:_="">
    <xsd:import namespace="dec68d6b-c672-410a-a264-6adf6528e1dd"/>
    <xsd:element name="properties">
      <xsd:complexType>
        <xsd:sequence>
          <xsd:element name="documentManagement">
            <xsd:complexType>
              <xsd:all>
                <xsd:element ref="ns2:Reading_x0020_Categor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68d6b-c672-410a-a264-6adf6528e1dd" elementFormDefault="qualified">
    <xsd:import namespace="http://schemas.microsoft.com/office/2006/documentManagement/types"/>
    <xsd:import namespace="http://schemas.microsoft.com/office/infopath/2007/PartnerControls"/>
    <xsd:element name="Reading_x0020_Categories" ma:index="8" nillable="true" ma:displayName="Reading Categories" ma:internalName="Reading_x0020_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sessment"/>
                    <xsd:enumeration value="Books and Resources"/>
                    <xsd:enumeration value="General Information"/>
                    <xsd:enumeration value="Group Reading"/>
                    <xsd:enumeration value="Parent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35CA1B-F807-4183-A0DF-05523E68EFFD}">
  <ds:schemaRefs>
    <ds:schemaRef ds:uri="http://purl.org/dc/terms/"/>
    <ds:schemaRef ds:uri="dec68d6b-c672-410a-a264-6adf6528e1d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417CAF-33C3-4FB7-B078-4775AD8A4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68d6b-c672-410a-a264-6adf6528e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F24976-4D14-4788-8251-1F98819AEE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Bill, Penelope - EY EQS</dc:creator>
  <cp:lastModifiedBy>Miss C Beamish</cp:lastModifiedBy>
  <cp:revision>2</cp:revision>
  <dcterms:created xsi:type="dcterms:W3CDTF">2020-02-27T20:02:00Z</dcterms:created>
  <dcterms:modified xsi:type="dcterms:W3CDTF">2020-02-27T20:02:00Z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0x010100BED79C7D54CD5648A01B417DECB3DEDE</vt:lpwstr>
  </property>
</Properties>
</file>